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0"/>
        <w:spacing w:line="360" w:lineRule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</w:t>
      </w:r>
    </w:p>
    <w:p>
      <w:pPr>
        <w:pStyle w:val="10"/>
        <w:spacing w:line="360" w:lineRule="auto"/>
        <w:jc w:val="center"/>
        <w:rPr>
          <w:rFonts w:ascii="黑体" w:eastAsia="黑体"/>
          <w:color w:val="auto"/>
          <w:sz w:val="32"/>
          <w:szCs w:val="32"/>
        </w:rPr>
      </w:pPr>
      <w:bookmarkStart w:id="0" w:name="OLE_LINK2"/>
      <w:bookmarkStart w:id="1" w:name="OLE_LINK1"/>
      <w:r>
        <w:rPr>
          <w:rFonts w:hint="eastAsia" w:ascii="黑体" w:eastAsia="黑体"/>
          <w:color w:val="auto"/>
          <w:sz w:val="32"/>
          <w:szCs w:val="32"/>
        </w:rPr>
        <w:t>成人／青少年艾滋病患者抗病毒治疗标准</w:t>
      </w:r>
      <w:bookmarkEnd w:id="0"/>
      <w:bookmarkEnd w:id="1"/>
    </w:p>
    <w:tbl>
      <w:tblPr>
        <w:tblW w:w="8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914"/>
        <w:gridCol w:w="2246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临床标准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实验室标准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75" w:hRule="atLeast"/>
        </w:trPr>
        <w:tc>
          <w:tcPr>
            <w:tcW w:w="19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急性感染期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任何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水平</w:t>
            </w:r>
          </w:p>
        </w:tc>
        <w:tc>
          <w:tcPr>
            <w:tcW w:w="472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推荐治疗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66" w:hRule="atLeast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WHO分期Ⅲ、Ⅳ期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任何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水平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43" w:hRule="atLeast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WHO任何分期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 xml:space="preserve"> ≤500个/mm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治疗（CD4+T淋巴细胞 ≤350个/mm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者优先治疗，患者有治疗意愿，可保证良好的依从性）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558" w:hRule="atLeast"/>
        </w:trPr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WHO任何分期</w:t>
            </w:r>
          </w:p>
        </w:tc>
        <w:tc>
          <w:tcPr>
            <w:tcW w:w="224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任何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CD4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vertAlign w:val="superscript"/>
              </w:rPr>
              <w:t>+</w:t>
            </w:r>
            <w:r>
              <w:rPr>
                <w:rFonts w:hint="eastAsia" w:ascii="仿宋_GB2312" w:hAnsi="仿宋" w:eastAsia="仿宋_GB2312"/>
                <w:kern w:val="2"/>
                <w:sz w:val="32"/>
                <w:szCs w:val="32"/>
              </w:rPr>
              <w:t>T淋巴细胞</w:t>
            </w: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水平</w:t>
            </w:r>
          </w:p>
        </w:tc>
        <w:tc>
          <w:tcPr>
            <w:tcW w:w="47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当患者符合以下任何一种情况时：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1、合并活动性结核；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2、合并活动性乙型肝炎，需要抗乙肝病毒治疗时；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3、HIV相关肾脏疾病；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4、妊娠；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5、配偶或性伴中HIV阳性的一方。</w:t>
            </w:r>
          </w:p>
          <w:p>
            <w:pPr>
              <w:pStyle w:val="10"/>
              <w:spacing w:after="120" w:line="360" w:lineRule="auto"/>
              <w:rPr>
                <w:rFonts w:ascii="仿宋_GB2312" w:eastAsia="仿宋_GB2312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kern w:val="2"/>
                <w:sz w:val="32"/>
                <w:szCs w:val="32"/>
              </w:rPr>
              <w:t>治疗（患者有治疗意愿，可保证良好的依从性）</w:t>
            </w:r>
          </w:p>
        </w:tc>
      </w:tr>
    </w:tbl>
    <w:p>
      <w:pPr>
        <w:spacing w:line="360" w:lineRule="auto"/>
        <w:rPr>
          <w:sz w:val="32"/>
          <w:szCs w:val="32"/>
        </w:rPr>
      </w:pPr>
    </w:p>
    <w:sectPr>
      <w:pgSz w:w="11906" w:h="16838"/>
      <w:pgMar w:top="850" w:right="1558" w:bottom="1440" w:left="1560" w:header="851" w:footer="992" w:gutter="0"/>
      <w:paperSrc w:first="0" w:oth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link w:val="14"/>
    <w:semiHidden/>
    <w:uiPriority w:val="99"/>
    <w:pPr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paragraph" w:customStyle="1" w:styleId="8">
    <w:name w:val="样式1"/>
    <w:basedOn w:val="1"/>
    <w:uiPriority w:val="99"/>
    <w:rPr>
      <w:rFonts w:ascii="仿宋_GB2312" w:eastAsia="仿宋_GB2312" w:cs="仿宋_GB2312"/>
      <w:sz w:val="28"/>
      <w:szCs w:val="28"/>
    </w:rPr>
  </w:style>
  <w:style w:type="paragraph" w:customStyle="1" w:styleId="9">
    <w:name w:val="Char1"/>
    <w:basedOn w:val="1"/>
    <w:uiPriority w:val="99"/>
    <w:rPr>
      <w:rFonts w:ascii="Tahoma" w:hAnsi="Tahoma"/>
      <w:sz w:val="24"/>
      <w:szCs w:val="20"/>
    </w:rPr>
  </w:style>
  <w:style w:type="paragraph" w:customStyle="1" w:styleId="10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1">
    <w:name w:val="页眉 Char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3">
    <w:name w:val="批注框文本 Char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正文文本 Char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1</Pages>
  <Words>161</Words>
  <Characters>923</Characters>
  <Lines>7</Lines>
  <Paragraphs>2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2013-07-08T06:22:00Z</dcterms:created>
  <dc:creator>vv</dc:creator>
  <cp:lastModifiedBy>hp</cp:lastModifiedBy>
  <cp:lastPrinted>2014-04-04T01:29:00Z</cp:lastPrinted>
  <dcterms:modified xsi:type="dcterms:W3CDTF">2014-05-13T07:00:42Z</dcterms:modified>
  <dc:title>中华人民共和国卫生部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